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0"/>
          <w:color w:val="00bce2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bce2"/>
          <w:sz w:val="32"/>
          <w:szCs w:val="32"/>
          <w:vertAlign w:val="baseline"/>
          <w:rtl w:val="0"/>
        </w:rPr>
        <w:t xml:space="preserve">Activity Sheet 2.1: My </w:t>
      </w:r>
      <w:r w:rsidDel="00000000" w:rsidR="00000000" w:rsidRPr="00000000">
        <w:rPr>
          <w:rFonts w:ascii="Calibri" w:cs="Calibri" w:eastAsia="Calibri" w:hAnsi="Calibri"/>
          <w:b w:val="1"/>
          <w:color w:val="00bce2"/>
          <w:sz w:val="32"/>
          <w:szCs w:val="32"/>
          <w:rtl w:val="0"/>
        </w:rPr>
        <w:t xml:space="preserve">Québec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vertAlign w:val="baseline"/>
          <w:rtl w:val="0"/>
        </w:rPr>
        <w:t xml:space="preserve">PART ONE – EXPENDITURES: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1. The Government of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Québec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will spend approximately 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billion this year.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ndicate how much you would dedicate to each category if you were the Minister of Finance.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"/>
          <w:szCs w:val="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Afterwards, compare your allocation to your peers and to the actual breakdown of expenditures.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9"/>
        <w:gridCol w:w="2638"/>
        <w:gridCol w:w="2835"/>
        <w:tblGridChange w:id="0">
          <w:tblGrid>
            <w:gridCol w:w="3849"/>
            <w:gridCol w:w="2638"/>
            <w:gridCol w:w="2835"/>
          </w:tblGrid>
        </w:tblGridChange>
      </w:tblGrid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mount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Actual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xpenditures in the current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Québec 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Health care and Social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Education and 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Economy and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Support for Individuals and families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Administration and Justice (Public security)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Debt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Contingency reserve (for unexpected future expenses)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Deposits of dedicated revenues in the Generations fund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400"/>
        </w:tabs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2. What are the two areas where you would spend the most money, and why?</w:t>
      </w:r>
    </w:p>
    <w:p w:rsidR="00000000" w:rsidDel="00000000" w:rsidP="00000000" w:rsidRDefault="00000000" w:rsidRPr="00000000" w14:paraId="0000002A">
      <w:pPr>
        <w:tabs>
          <w:tab w:val="left" w:pos="240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400"/>
        </w:tabs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mallCaps w:val="1"/>
          <w:vertAlign w:val="baseline"/>
          <w:rtl w:val="0"/>
        </w:rPr>
        <w:t xml:space="preserve">PART TWO – REVENUES: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40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1. The Government of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Québec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will bring in approximately 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billion from various revenue sources.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ndicate how much you would aim to earn or collect from each source, if you were the Minister of Finance.</w:t>
      </w:r>
    </w:p>
    <w:p w:rsidR="00000000" w:rsidDel="00000000" w:rsidP="00000000" w:rsidRDefault="00000000" w:rsidRPr="00000000" w14:paraId="0000002E">
      <w:pPr>
        <w:tabs>
          <w:tab w:val="left" w:pos="240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40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Afterwards, compare your breakdown to your peers, as well as the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provincial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government’s actual projection for this year. </w:t>
      </w:r>
    </w:p>
    <w:p w:rsidR="00000000" w:rsidDel="00000000" w:rsidP="00000000" w:rsidRDefault="00000000" w:rsidRPr="00000000" w14:paraId="00000030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9"/>
        <w:gridCol w:w="2638"/>
        <w:gridCol w:w="2835"/>
        <w:tblGridChange w:id="0">
          <w:tblGrid>
            <w:gridCol w:w="3849"/>
            <w:gridCol w:w="2638"/>
            <w:gridCol w:w="28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Amount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Actual amount of expenditures in the current Québec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income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Corporate taxes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Consumption taxes (including QST)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School property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Government enterprises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200" w:before="200" w:line="36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Contribution for health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Federal transfers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Duties and permits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Miscellaneous revenue (interest and fines, forfeitures and recoveries)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2. If you wanted to have more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government revenues, which measure would you put in place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7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400"/>
        </w:tabs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296" w:top="1584" w:left="1584" w:right="158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20240" cy="4940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0240" cy="494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